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______________________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(tėvų (globėjų)  vardas, pavardė)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_____________________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(telefonas, el. paštas)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Vilniaus Valdorfo Žaliosios mokyklos 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Administracijai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PRAŠYMAS</w:t>
      </w:r>
    </w:p>
    <w:p>
      <w:pPr>
        <w:pStyle w:val="Normal"/>
        <w:spacing w:lineRule="auto" w:line="240"/>
        <w:rPr/>
      </w:pPr>
      <w:r>
        <w:rPr>
          <w:rFonts w:eastAsia="Calibri" w:cs="Calibri" w:ascii="Calibri" w:hAnsi="Calibri"/>
          <w:sz w:val="24"/>
          <w:szCs w:val="24"/>
        </w:rPr>
        <w:t xml:space="preserve">                                                       </w:t>
      </w:r>
      <w:r>
        <w:rPr>
          <w:rFonts w:eastAsia="Calibri" w:cs="Calibri" w:ascii="Calibri" w:hAnsi="Calibri"/>
          <w:sz w:val="24"/>
          <w:szCs w:val="24"/>
        </w:rPr>
        <w:t>202</w:t>
      </w:r>
      <w:r>
        <w:rPr>
          <w:rFonts w:eastAsia="Calibri" w:cs="Calibri" w:ascii="Calibri" w:hAnsi="Calibri"/>
          <w:sz w:val="24"/>
          <w:szCs w:val="24"/>
        </w:rPr>
        <w:t>2</w:t>
      </w:r>
      <w:r>
        <w:rPr>
          <w:rFonts w:eastAsia="Calibri" w:cs="Calibri" w:ascii="Calibri" w:hAnsi="Calibri"/>
          <w:sz w:val="24"/>
          <w:szCs w:val="24"/>
        </w:rPr>
        <w:t xml:space="preserve"> m. ___________________ d.</w:t>
      </w:r>
    </w:p>
    <w:p>
      <w:pPr>
        <w:pStyle w:val="Normal"/>
        <w:spacing w:lineRule="auto" w:line="240" w:before="20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Prašau priimti mano vaiką ___________________________________ (toliau Vaikas)</w:t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Calibri" w:hAnsi="Calibri"/>
          <w:sz w:val="24"/>
          <w:szCs w:val="24"/>
        </w:rPr>
        <w:t>į Vilniaus Valdorfo Žaliosios mokyklos organizuojamą popiečio grupę 202</w:t>
      </w:r>
      <w:r>
        <w:rPr>
          <w:rFonts w:eastAsia="Calibri" w:cs="Calibri" w:ascii="Calibri" w:hAnsi="Calibri"/>
          <w:sz w:val="24"/>
          <w:szCs w:val="24"/>
        </w:rPr>
        <w:t>2</w:t>
      </w:r>
      <w:r>
        <w:rPr>
          <w:rFonts w:eastAsia="Calibri" w:cs="Calibri" w:ascii="Calibri" w:hAnsi="Calibri"/>
          <w:sz w:val="24"/>
          <w:szCs w:val="24"/>
        </w:rPr>
        <w:t>-202</w:t>
      </w:r>
      <w:r>
        <w:rPr>
          <w:rFonts w:eastAsia="Calibri" w:cs="Calibri" w:ascii="Calibri" w:hAnsi="Calibri"/>
          <w:sz w:val="24"/>
          <w:szCs w:val="24"/>
        </w:rPr>
        <w:t>3</w:t>
      </w:r>
      <w:r>
        <w:rPr>
          <w:rFonts w:eastAsia="Calibri" w:cs="Calibri" w:ascii="Calibri" w:hAnsi="Calibri"/>
          <w:sz w:val="24"/>
          <w:szCs w:val="24"/>
        </w:rPr>
        <w:t xml:space="preserve"> mokslo metams.</w:t>
      </w:r>
    </w:p>
    <w:p>
      <w:pPr>
        <w:pStyle w:val="Normal"/>
        <w:widowControl/>
        <w:numPr>
          <w:ilvl w:val="0"/>
          <w:numId w:val="2"/>
        </w:numPr>
        <w:pBdr/>
        <w:spacing w:lineRule="auto" w:line="240" w:before="200" w:after="0"/>
        <w:ind w:left="566" w:right="0" w:hanging="566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Įsipareigoju iki sekančio mėnesio 15 dienos sumokėti už popiečio grupę pagal pasirinktą mokėjimo planą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(žymėti “+” viename pasirinktame langelyje)</w:t>
      </w:r>
      <w:r>
        <w:rPr>
          <w:rFonts w:eastAsia="Calibri" w:cs="Calibri" w:ascii="Calibri" w:hAnsi="Calibri"/>
          <w:color w:val="000000"/>
          <w:sz w:val="24"/>
          <w:szCs w:val="24"/>
        </w:rPr>
        <w:t>:</w:t>
      </w:r>
    </w:p>
    <w:tbl>
      <w:tblPr>
        <w:tblW w:w="1020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465"/>
        <w:gridCol w:w="9735"/>
      </w:tblGrid>
      <w:tr>
        <w:trPr/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735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widowControl/>
              <w:spacing w:lineRule="auto" w:line="240"/>
              <w:ind w:left="141" w:right="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Planas METAI, jei planas pasirinktas vienam šeimos vaikui. Kaina metams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324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eurų, mokama po 3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6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eurų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spalio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-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birželio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mėnesiais.</w:t>
            </w:r>
          </w:p>
        </w:tc>
      </w:tr>
      <w:tr>
        <w:trPr/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  <w:u w:val="singl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u w:val="single"/>
              </w:rPr>
            </w:r>
          </w:p>
        </w:tc>
        <w:tc>
          <w:tcPr>
            <w:tcW w:w="9735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widowControl/>
              <w:spacing w:lineRule="auto" w:line="240"/>
              <w:ind w:left="141" w:right="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Planas METAI 2, jei planas pasirinktas dviems ir daugiau šeimos vaikų. Kaina metams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292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eurai, mokama po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32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eurus spalio-birželio mėnesiais.</w:t>
            </w:r>
          </w:p>
        </w:tc>
      </w:tr>
      <w:tr>
        <w:trPr/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  <w:u w:val="single"/>
              </w:rPr>
            </w:pPr>
            <w:r>
              <w:rPr>
                <w:rFonts w:eastAsia="Calibri" w:cs="Calibri" w:ascii="Calibri" w:hAnsi="Calibri"/>
                <w:sz w:val="24"/>
                <w:szCs w:val="24"/>
                <w:u w:val="single"/>
              </w:rPr>
            </w:r>
          </w:p>
        </w:tc>
        <w:tc>
          <w:tcPr>
            <w:tcW w:w="9735" w:type="dxa"/>
            <w:tcBorders>
              <w:left w:val="single" w:sz="8" w:space="0" w:color="000000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widowControl/>
              <w:spacing w:lineRule="auto" w:line="240"/>
              <w:ind w:left="141" w:right="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Planas DIENA. Kaina už vieną lankytą dieną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5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eurai. Būnantiems ne visą popiečio laiką – kaina 1,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20</w:t>
            </w:r>
            <w:r>
              <w:rPr>
                <w:rFonts w:eastAsia="Calibri" w:cs="Calibri" w:ascii="Calibri" w:hAnsi="Calibri"/>
                <w:sz w:val="24"/>
                <w:szCs w:val="24"/>
              </w:rPr>
              <w:t xml:space="preserve"> euras už valandą.</w:t>
            </w:r>
          </w:p>
        </w:tc>
      </w:tr>
    </w:tbl>
    <w:p>
      <w:pPr>
        <w:pStyle w:val="Normal"/>
        <w:pBdr/>
        <w:spacing w:lineRule="auto" w:line="240" w:before="200" w:after="0"/>
        <w:ind w:left="566" w:right="0" w:hanging="566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2.</w:t>
        <w:tab/>
        <w:t xml:space="preserve">Vaiko popiečio grupės lankymo grafikas pamokų dienomis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(žymėti “+” viename iš atvykimo būdų bei viename iš išvykimo būdų)</w:t>
      </w:r>
      <w:r>
        <w:rPr>
          <w:rFonts w:eastAsia="Calibri" w:cs="Calibri" w:ascii="Calibri" w:hAnsi="Calibri"/>
          <w:color w:val="000000"/>
          <w:sz w:val="24"/>
          <w:szCs w:val="24"/>
        </w:rPr>
        <w:t>:</w:t>
      </w:r>
    </w:p>
    <w:tbl>
      <w:tblPr>
        <w:tblW w:w="10176" w:type="dxa"/>
        <w:jc w:val="left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90"/>
        <w:gridCol w:w="1356"/>
        <w:gridCol w:w="1305"/>
        <w:gridCol w:w="1275"/>
        <w:gridCol w:w="1470"/>
        <w:gridCol w:w="1380"/>
      </w:tblGrid>
      <w:tr>
        <w:trPr>
          <w:trHeight w:val="300" w:hRule="atLeast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pBdr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Lankymas ir valandos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Pirmadienis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Antradienis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Trečiadienis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Ketvirtadienis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Penktadienis</w:t>
            </w:r>
          </w:p>
        </w:tc>
      </w:tr>
      <w:tr>
        <w:trPr>
          <w:trHeight w:val="100" w:hRule="atLeast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/>
              <w:rPr/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Po pamokų ateina į 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popiečio grup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ę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100" w:hRule="atLeast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Po pamokų ateina į popiečio grupę nepastoviu grafiku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/>
              <w:rPr/>
            </w:pPr>
            <w:r>
              <w:rPr>
                <w:rFonts w:eastAsia="Calibri" w:cs="Calibri" w:ascii="Calibri" w:hAnsi="Calibri"/>
                <w:sz w:val="24"/>
                <w:szCs w:val="24"/>
              </w:rPr>
              <w:t>Popiečio grupės metu e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ina į būrelį (nurodykite į kurį)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pacing w:lineRule="auto" w:line="240"/>
              <w:ind w:left="0" w:right="-44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Iš popiečio grupės  nuo mokyklos išvyksta savarankiškai iki 16: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5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1140" w:hRule="atLeast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-44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Po popiečio grupės žygio su mokytoju važiuoja 66 autobusu, savarankiškai išlipdamas savo stotelėje, įskaitant Skirgiškių st. 17: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3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/>
              <w:snapToGrid w:val="false"/>
              <w:spacing w:lineRule="auto" w:line="24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pBdr/>
        <w:spacing w:lineRule="auto" w:line="240"/>
        <w:jc w:val="both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Su</w:t>
      </w:r>
      <w:r>
        <w:rPr>
          <w:rFonts w:eastAsia="Calibri" w:cs="Calibri" w:ascii="Calibri" w:hAnsi="Calibri"/>
          <w:sz w:val="24"/>
          <w:szCs w:val="24"/>
        </w:rPr>
        <w:t>prantu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, kad popiečio grupės mokytojai atsako už mano </w:t>
      </w:r>
      <w:r>
        <w:rPr>
          <w:rFonts w:eastAsia="Calibri" w:cs="Calibri" w:ascii="Calibri" w:hAnsi="Calibri"/>
          <w:sz w:val="24"/>
          <w:szCs w:val="24"/>
        </w:rPr>
        <w:t>V</w:t>
      </w:r>
      <w:r>
        <w:rPr>
          <w:rFonts w:eastAsia="Calibri" w:cs="Calibri" w:ascii="Calibri" w:hAnsi="Calibri"/>
          <w:color w:val="000000"/>
          <w:sz w:val="24"/>
          <w:szCs w:val="24"/>
        </w:rPr>
        <w:t>aik</w:t>
      </w:r>
      <w:r>
        <w:rPr>
          <w:rFonts w:eastAsia="Calibri" w:cs="Calibri" w:ascii="Calibri" w:hAnsi="Calibri"/>
          <w:sz w:val="24"/>
          <w:szCs w:val="24"/>
        </w:rPr>
        <w:t>o saugumą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prašyme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nurodyt</w:t>
      </w:r>
      <w:r>
        <w:rPr>
          <w:rFonts w:eastAsia="Calibri" w:cs="Calibri" w:ascii="Calibri" w:hAnsi="Calibri"/>
          <w:sz w:val="24"/>
          <w:szCs w:val="24"/>
        </w:rPr>
        <w:t>u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laiku. Laikas tikslinamas popiečio grupės tvarkoje pagal 66 autobuso grafiką. Lankymo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k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eitimus įsipareigoju informuoti prieš </w:t>
      </w:r>
      <w:r>
        <w:rPr>
          <w:rFonts w:eastAsia="Calibri" w:cs="Calibri" w:ascii="Calibri" w:hAnsi="Calibri"/>
          <w:sz w:val="24"/>
          <w:szCs w:val="24"/>
        </w:rPr>
        <w:t>parą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el. paštu adresu </w:t>
      </w:r>
      <w:hyperlink r:id="rId2">
        <w:r>
          <w:rPr>
            <w:rStyle w:val="InternetLink"/>
            <w:rFonts w:eastAsia="Calibri" w:cs="Calibri" w:ascii="Calibri" w:hAnsi="Calibri"/>
            <w:color w:val="1155CC"/>
            <w:sz w:val="24"/>
            <w:szCs w:val="24"/>
            <w:u w:val="single"/>
          </w:rPr>
          <w:t>popietis@zaliojimokykla.lt</w:t>
        </w:r>
      </w:hyperlink>
      <w:r>
        <w:rPr>
          <w:rFonts w:eastAsia="Calibri" w:cs="Calibri" w:ascii="Calibri" w:hAnsi="Calibri"/>
          <w:sz w:val="24"/>
          <w:szCs w:val="24"/>
        </w:rPr>
        <w:t>, kurie įsigalioja gavus el. paštu patvirtinimą iš popiečio mokytojų. Jei Vaikas neateina į pamokas, apie tai pranešiu klasės mokytojams ir tai reiškia - jo nebus ir popiečio grupėje.</w:t>
      </w:r>
    </w:p>
    <w:p>
      <w:pPr>
        <w:pStyle w:val="Normal"/>
        <w:spacing w:lineRule="auto" w:line="240" w:before="200" w:after="0"/>
        <w:ind w:left="566" w:right="0" w:hanging="56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3.</w:t>
        <w:tab/>
        <w:t>Su popiečio grupės galiojančia tvarka esu susipažinęs.</w:t>
      </w:r>
    </w:p>
    <w:p>
      <w:pPr>
        <w:pStyle w:val="Normal"/>
        <w:widowControl/>
        <w:pBdr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/>
        <w:pBdr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/>
        <w:pBdr/>
        <w:spacing w:lineRule="auto" w:line="24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ormal"/>
        <w:widowControl/>
        <w:pBdr/>
        <w:spacing w:lineRule="auto" w:line="240"/>
        <w:jc w:val="right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Tėvų (globėjų) parašas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3" w:right="566" w:header="567" w:top="1133" w:footer="567" w:bottom="1133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/>
      <w:jc w:val="center"/>
      <w:rPr>
        <w:color w:val="000000"/>
      </w:rPr>
    </w:pPr>
    <w:r>
      <w:rPr>
        <w:color w:val="000000"/>
      </w:rPr>
    </w:r>
  </w:p>
  <w:p>
    <w:pPr>
      <w:pStyle w:val="Normal"/>
      <w:pBdr/>
      <w:spacing w:lineRule="auto" w:line="24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lang w:val="en-US" w:eastAsia="en-US"/>
      </w:rPr>
    </w:pPr>
    <w:r>
      <w:rPr>
        <w:lang w:val="en-US" w:eastAsia="en-US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5139690</wp:posOffset>
          </wp:positionH>
          <wp:positionV relativeFrom="paragraph">
            <wp:posOffset>-360045</wp:posOffset>
          </wp:positionV>
          <wp:extent cx="1341755" cy="1789430"/>
          <wp:effectExtent l="0" t="0" r="0" b="0"/>
          <wp:wrapSquare wrapText="bothSides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18" r="-24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178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szCs w:val="24"/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u w:val="none"/>
        <w:szCs w:val="24"/>
        <w:rFonts w:ascii="Calibri" w:hAnsi="Calibri" w:eastAsia="Calibri" w:cs="Calibri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24"/>
        <w:u w:val="none"/>
        <w:szCs w:val="24"/>
        <w:rFonts w:ascii="Calibri" w:hAnsi="Calibri" w:eastAsia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u w:val="none"/>
        <w:szCs w:val="24"/>
        <w:rFonts w:ascii="Calibri" w:hAnsi="Calibri" w:eastAsia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u w:val="none"/>
        <w:szCs w:val="24"/>
        <w:rFonts w:ascii="Calibri" w:hAnsi="Calibri" w:eastAsia="Calibri" w:cs="Calibri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z w:val="24"/>
        <w:u w:val="none"/>
        <w:szCs w:val="24"/>
        <w:rFonts w:ascii="Calibri" w:hAnsi="Calibri" w:eastAsia="Calibri" w:cs="Calibri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u w:val="none"/>
        <w:szCs w:val="24"/>
        <w:rFonts w:ascii="Calibri" w:hAnsi="Calibri" w:eastAsia="Calibri" w:cs="Calibri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u w:val="none"/>
        <w:szCs w:val="24"/>
        <w:rFonts w:ascii="Calibri" w:hAnsi="Calibri" w:eastAsia="Calibri" w:cs="Calibri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z w:val="24"/>
        <w:u w:val="none"/>
        <w:szCs w:val="24"/>
        <w:rFonts w:ascii="Calibri" w:hAnsi="Calibri" w:eastAsia="Calibri" w:cs="Calibri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auto"/>
      <w:sz w:val="22"/>
      <w:szCs w:val="22"/>
      <w:lang w:val="lt-LT" w:eastAsia="zh-CN" w:bidi="ar-SA"/>
    </w:rPr>
  </w:style>
  <w:style w:type="paragraph" w:styleId="Heading1">
    <w:name w:val="Heading 1"/>
    <w:basedOn w:val="Normal"/>
    <w:next w:val="Normal"/>
    <w:qFormat/>
    <w:pPr>
      <w:keepNext w:val="false"/>
      <w:keepLines w:val="false"/>
      <w:widowControl w:val="false"/>
      <w:numPr>
        <w:ilvl w:val="0"/>
        <w:numId w:val="1"/>
      </w:numPr>
      <w:pBdr/>
      <w:spacing w:lineRule="auto" w:line="276" w:before="200" w:after="0"/>
      <w:ind w:left="0" w:right="0" w:hanging="0"/>
      <w:jc w:val="left"/>
      <w:outlineLvl w:val="0"/>
    </w:pPr>
    <w:rPr>
      <w:rFonts w:ascii="Trebuchet MS" w:hAnsi="Trebuchet MS" w:eastAsia="Trebuchet MS" w:cs="Trebuchet MS"/>
      <w:b w:val="false"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qFormat/>
    <w:pPr>
      <w:keepNext w:val="false"/>
      <w:keepLines w:val="false"/>
      <w:widowControl w:val="false"/>
      <w:numPr>
        <w:ilvl w:val="1"/>
        <w:numId w:val="1"/>
      </w:numPr>
      <w:pBdr/>
      <w:spacing w:lineRule="auto" w:line="276" w:before="200" w:after="0"/>
      <w:ind w:left="0" w:right="0" w:hanging="0"/>
      <w:jc w:val="left"/>
      <w:outlineLvl w:val="1"/>
    </w:pPr>
    <w:rPr>
      <w:rFonts w:ascii="Trebuchet MS" w:hAnsi="Trebuchet MS" w:eastAsia="Trebuchet MS" w:cs="Trebuchet MS"/>
      <w:b/>
      <w:i w:val="false"/>
      <w:caps w:val="false"/>
      <w:smallCaps w:val="false"/>
      <w:strike w:val="false"/>
      <w:dstrike w:val="false"/>
      <w:color w:val="000000"/>
      <w:position w:val="0"/>
      <w:sz w:val="26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qFormat/>
    <w:pPr>
      <w:keepNext w:val="false"/>
      <w:keepLines w:val="false"/>
      <w:widowControl w:val="false"/>
      <w:numPr>
        <w:ilvl w:val="2"/>
        <w:numId w:val="1"/>
      </w:numPr>
      <w:pBdr/>
      <w:spacing w:lineRule="auto" w:line="276" w:before="160" w:after="0"/>
      <w:ind w:left="0" w:right="0" w:hanging="0"/>
      <w:jc w:val="left"/>
      <w:outlineLvl w:val="2"/>
    </w:pPr>
    <w:rPr>
      <w:rFonts w:ascii="Trebuchet MS" w:hAnsi="Trebuchet MS" w:eastAsia="Trebuchet MS" w:cs="Trebuchet MS"/>
      <w:b/>
      <w:i w:val="false"/>
      <w:caps w:val="false"/>
      <w:smallCaps w:val="false"/>
      <w:strike w:val="false"/>
      <w:dstrike w:val="false"/>
      <w:color w:val="666666"/>
      <w:position w:val="0"/>
      <w:sz w:val="24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qFormat/>
    <w:pPr>
      <w:keepNext w:val="false"/>
      <w:keepLines w:val="false"/>
      <w:widowControl w:val="false"/>
      <w:numPr>
        <w:ilvl w:val="3"/>
        <w:numId w:val="1"/>
      </w:numPr>
      <w:pBdr/>
      <w:spacing w:lineRule="auto" w:line="276" w:before="160" w:after="0"/>
      <w:ind w:left="0" w:right="0" w:hanging="0"/>
      <w:jc w:val="left"/>
      <w:outlineLvl w:val="3"/>
    </w:pPr>
    <w:rPr>
      <w:rFonts w:ascii="Trebuchet MS" w:hAnsi="Trebuchet MS" w:eastAsia="Trebuchet MS" w:cs="Trebuchet MS"/>
      <w:b w:val="false"/>
      <w:i w:val="false"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qFormat/>
    <w:pPr>
      <w:keepNext w:val="false"/>
      <w:keepLines w:val="false"/>
      <w:widowControl w:val="false"/>
      <w:numPr>
        <w:ilvl w:val="4"/>
        <w:numId w:val="1"/>
      </w:numPr>
      <w:pBdr/>
      <w:spacing w:lineRule="auto" w:line="276" w:before="160" w:after="0"/>
      <w:ind w:left="0" w:right="0" w:hanging="0"/>
      <w:jc w:val="left"/>
      <w:outlineLvl w:val="4"/>
    </w:pPr>
    <w:rPr>
      <w:rFonts w:ascii="Trebuchet MS" w:hAnsi="Trebuchet MS" w:eastAsia="Trebuchet MS" w:cs="Trebuchet MS"/>
      <w:b w:val="false"/>
      <w:i w:val="false"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qFormat/>
    <w:pPr>
      <w:keepNext w:val="false"/>
      <w:keepLines w:val="false"/>
      <w:widowControl w:val="false"/>
      <w:numPr>
        <w:ilvl w:val="5"/>
        <w:numId w:val="1"/>
      </w:numPr>
      <w:pBdr/>
      <w:spacing w:lineRule="auto" w:line="276" w:before="160" w:after="0"/>
      <w:ind w:left="0" w:right="0" w:hanging="0"/>
      <w:jc w:val="left"/>
      <w:outlineLvl w:val="5"/>
    </w:pPr>
    <w:rPr>
      <w:rFonts w:ascii="Trebuchet MS" w:hAnsi="Trebuchet MS" w:eastAsia="Trebuchet MS" w:cs="Trebuchet MS"/>
      <w:b w:val="false"/>
      <w:i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vertAlign w:val="baselin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libri" w:hAnsi="Calibri" w:eastAsia="Calibri" w:cs="Calibri"/>
      <w:sz w:val="24"/>
      <w:szCs w:val="24"/>
      <w:u w:val="none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Normal"/>
    <w:qFormat/>
    <w:pPr>
      <w:keepNext w:val="false"/>
      <w:keepLines w:val="false"/>
      <w:widowControl w:val="false"/>
      <w:pBdr/>
      <w:spacing w:lineRule="auto" w:line="276" w:before="0" w:after="0"/>
      <w:ind w:left="0" w:right="0" w:hanging="0"/>
      <w:jc w:val="left"/>
    </w:pPr>
    <w:rPr>
      <w:rFonts w:ascii="Trebuchet MS" w:hAnsi="Trebuchet MS" w:eastAsia="Trebuchet MS" w:cs="Trebuchet MS"/>
      <w:b w:val="false"/>
      <w:i w:val="false"/>
      <w:caps w:val="false"/>
      <w:smallCaps w:val="false"/>
      <w:strike w:val="false"/>
      <w:dstrike w:val="false"/>
      <w:color w:val="000000"/>
      <w:position w:val="0"/>
      <w:sz w:val="42"/>
      <w:sz w:val="42"/>
      <w:szCs w:val="42"/>
      <w:u w:val="none"/>
      <w:vertAlign w:val="baseline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ubtitle">
    <w:name w:val="Subtitle"/>
    <w:basedOn w:val="Normal"/>
    <w:next w:val="Normal"/>
    <w:qFormat/>
    <w:pPr>
      <w:keepNext w:val="false"/>
      <w:keepLines w:val="false"/>
      <w:widowControl w:val="false"/>
      <w:pBdr/>
      <w:spacing w:lineRule="auto" w:line="276" w:before="0" w:after="200"/>
      <w:ind w:left="0" w:right="0" w:hanging="0"/>
      <w:jc w:val="left"/>
    </w:pPr>
    <w:rPr>
      <w:rFonts w:ascii="Trebuchet MS" w:hAnsi="Trebuchet MS" w:eastAsia="Trebuchet MS" w:cs="Trebuchet MS"/>
      <w:b w:val="false"/>
      <w:i/>
      <w:caps w:val="false"/>
      <w:smallCaps w:val="false"/>
      <w:strike w:val="false"/>
      <w:dstrike w:val="false"/>
      <w:color w:val="666666"/>
      <w:position w:val="0"/>
      <w:sz w:val="26"/>
      <w:sz w:val="26"/>
      <w:szCs w:val="26"/>
      <w:u w:val="none"/>
      <w:vertAlign w:val="baseline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pietis@zaliojimokykla.lt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LibreOffice/5.4.3.2$Windows_X86_64 LibreOffice_project/92a7159f7e4af62137622921e809f8546db437e5</Application>
  <Pages>1</Pages>
  <Words>262</Words>
  <Characters>1713</Characters>
  <CharactersWithSpaces>2004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2019-08-26T10:55:00Z</dcterms:created>
  <dc:creator>Beata</dc:creator>
  <dc:description/>
  <dc:language>en-US</dc:language>
  <cp:lastModifiedBy/>
  <dcterms:modified xsi:type="dcterms:W3CDTF">2022-09-01T00:19:04Z</dcterms:modified>
  <cp:revision>11</cp:revision>
  <dc:subject/>
  <dc:title/>
</cp:coreProperties>
</file>